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Style w:val="5"/>
          <w:rFonts w:hint="default" w:ascii="Times New Roman" w:hAnsi="Times New Roman" w:eastAsia="黑体"/>
          <w:bCs/>
          <w:w w:val="90"/>
          <w:sz w:val="32"/>
          <w:szCs w:val="36"/>
        </w:rPr>
        <w:t>附件</w:t>
      </w:r>
    </w:p>
    <w:p>
      <w:pPr>
        <w:snapToGrid w:val="0"/>
        <w:spacing w:line="640" w:lineRule="exact"/>
        <w:jc w:val="center"/>
        <w:rPr>
          <w:rFonts w:hint="eastAsia" w:ascii="Times New Roman" w:hAnsi="Times New Roman" w:eastAsia="华文中宋"/>
          <w:b/>
          <w:sz w:val="40"/>
          <w:szCs w:val="40"/>
        </w:rPr>
      </w:pPr>
      <w:r>
        <w:rPr>
          <w:rFonts w:hint="eastAsia" w:ascii="Times New Roman" w:hAnsi="Times New Roman" w:eastAsia="华文中宋"/>
          <w:b/>
          <w:sz w:val="40"/>
          <w:szCs w:val="40"/>
        </w:rPr>
        <w:t>2021中国农业产业化研讨会报名表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950"/>
        <w:gridCol w:w="1875"/>
        <w:gridCol w:w="28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单位全称</w:t>
            </w:r>
          </w:p>
          <w:p>
            <w:pPr>
              <w:jc w:val="center"/>
            </w:pPr>
            <w:r>
              <w:rPr>
                <w:rFonts w:hint="eastAsia"/>
              </w:rPr>
              <w:t>（开票单位名称）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单位详址、邮编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联系人手机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联系人微信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hint="eastAsia"/>
              </w:rPr>
              <w:t>-</w:t>
            </w:r>
            <w:r>
              <w:rPr>
                <w:rFonts w:ascii="Times New Roman" w:hAnsi="Times New Roman"/>
              </w:rPr>
              <w:t>MAIL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住宿要求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（单住/合住）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参会人姓名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单位和职务、职称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hint="eastAsia"/>
              </w:rPr>
              <w:t>-</w:t>
            </w:r>
            <w:r>
              <w:rPr>
                <w:rFonts w:ascii="Times New Roman" w:hAnsi="Times New Roman"/>
              </w:rPr>
              <w:t>MAIL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/>
        </w:tc>
        <w:tc>
          <w:tcPr>
            <w:tcW w:w="1950" w:type="dxa"/>
            <w:noWrap w:val="0"/>
            <w:vAlign w:val="center"/>
          </w:tcPr>
          <w:p/>
        </w:tc>
        <w:tc>
          <w:tcPr>
            <w:tcW w:w="1875" w:type="dxa"/>
            <w:noWrap w:val="0"/>
            <w:vAlign w:val="center"/>
          </w:tcPr>
          <w:p/>
        </w:tc>
        <w:tc>
          <w:tcPr>
            <w:tcW w:w="2817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/>
        </w:tc>
        <w:tc>
          <w:tcPr>
            <w:tcW w:w="1950" w:type="dxa"/>
            <w:noWrap w:val="0"/>
            <w:vAlign w:val="center"/>
          </w:tcPr>
          <w:p/>
        </w:tc>
        <w:tc>
          <w:tcPr>
            <w:tcW w:w="1875" w:type="dxa"/>
            <w:noWrap w:val="0"/>
            <w:vAlign w:val="center"/>
          </w:tcPr>
          <w:p/>
        </w:tc>
        <w:tc>
          <w:tcPr>
            <w:tcW w:w="2817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/>
        </w:tc>
        <w:tc>
          <w:tcPr>
            <w:tcW w:w="1950" w:type="dxa"/>
            <w:noWrap w:val="0"/>
            <w:vAlign w:val="center"/>
          </w:tcPr>
          <w:p/>
        </w:tc>
        <w:tc>
          <w:tcPr>
            <w:tcW w:w="1875" w:type="dxa"/>
            <w:noWrap w:val="0"/>
            <w:vAlign w:val="center"/>
          </w:tcPr>
          <w:p/>
        </w:tc>
        <w:tc>
          <w:tcPr>
            <w:tcW w:w="2817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/>
        </w:tc>
        <w:tc>
          <w:tcPr>
            <w:tcW w:w="1950" w:type="dxa"/>
            <w:noWrap w:val="0"/>
            <w:vAlign w:val="center"/>
          </w:tcPr>
          <w:p/>
        </w:tc>
        <w:tc>
          <w:tcPr>
            <w:tcW w:w="1875" w:type="dxa"/>
            <w:noWrap w:val="0"/>
            <w:vAlign w:val="center"/>
          </w:tcPr>
          <w:p/>
        </w:tc>
        <w:tc>
          <w:tcPr>
            <w:tcW w:w="2817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/>
        </w:tc>
        <w:tc>
          <w:tcPr>
            <w:tcW w:w="1950" w:type="dxa"/>
            <w:noWrap w:val="0"/>
            <w:vAlign w:val="center"/>
          </w:tcPr>
          <w:p/>
        </w:tc>
        <w:tc>
          <w:tcPr>
            <w:tcW w:w="1875" w:type="dxa"/>
            <w:noWrap w:val="0"/>
            <w:vAlign w:val="center"/>
          </w:tcPr>
          <w:p/>
        </w:tc>
        <w:tc>
          <w:tcPr>
            <w:tcW w:w="2817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/>
        </w:tc>
        <w:tc>
          <w:tcPr>
            <w:tcW w:w="1950" w:type="dxa"/>
            <w:noWrap w:val="0"/>
            <w:vAlign w:val="center"/>
          </w:tcPr>
          <w:p/>
        </w:tc>
        <w:tc>
          <w:tcPr>
            <w:tcW w:w="1875" w:type="dxa"/>
            <w:noWrap w:val="0"/>
            <w:vAlign w:val="center"/>
          </w:tcPr>
          <w:p/>
        </w:tc>
        <w:tc>
          <w:tcPr>
            <w:tcW w:w="2817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/>
        </w:tc>
        <w:tc>
          <w:tcPr>
            <w:tcW w:w="1950" w:type="dxa"/>
            <w:noWrap w:val="0"/>
            <w:vAlign w:val="center"/>
          </w:tcPr>
          <w:p/>
        </w:tc>
        <w:tc>
          <w:tcPr>
            <w:tcW w:w="1875" w:type="dxa"/>
            <w:noWrap w:val="0"/>
            <w:vAlign w:val="center"/>
          </w:tcPr>
          <w:p/>
        </w:tc>
        <w:tc>
          <w:tcPr>
            <w:tcW w:w="2817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/>
        </w:tc>
        <w:tc>
          <w:tcPr>
            <w:tcW w:w="1950" w:type="dxa"/>
            <w:noWrap w:val="0"/>
            <w:vAlign w:val="center"/>
          </w:tcPr>
          <w:p/>
        </w:tc>
        <w:tc>
          <w:tcPr>
            <w:tcW w:w="1875" w:type="dxa"/>
            <w:noWrap w:val="0"/>
            <w:vAlign w:val="center"/>
          </w:tcPr>
          <w:p/>
        </w:tc>
        <w:tc>
          <w:tcPr>
            <w:tcW w:w="2817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/>
        </w:tc>
        <w:tc>
          <w:tcPr>
            <w:tcW w:w="1950" w:type="dxa"/>
            <w:noWrap w:val="0"/>
            <w:vAlign w:val="center"/>
          </w:tcPr>
          <w:p/>
        </w:tc>
        <w:tc>
          <w:tcPr>
            <w:tcW w:w="1875" w:type="dxa"/>
            <w:noWrap w:val="0"/>
            <w:vAlign w:val="center"/>
          </w:tcPr>
          <w:p/>
        </w:tc>
        <w:tc>
          <w:tcPr>
            <w:tcW w:w="2817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/>
        </w:tc>
        <w:tc>
          <w:tcPr>
            <w:tcW w:w="1950" w:type="dxa"/>
            <w:noWrap w:val="0"/>
            <w:vAlign w:val="center"/>
          </w:tcPr>
          <w:p/>
        </w:tc>
        <w:tc>
          <w:tcPr>
            <w:tcW w:w="1875" w:type="dxa"/>
            <w:noWrap w:val="0"/>
            <w:vAlign w:val="center"/>
          </w:tcPr>
          <w:p/>
        </w:tc>
        <w:tc>
          <w:tcPr>
            <w:tcW w:w="2817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/>
        </w:tc>
        <w:tc>
          <w:tcPr>
            <w:tcW w:w="1950" w:type="dxa"/>
            <w:noWrap w:val="0"/>
            <w:vAlign w:val="center"/>
          </w:tcPr>
          <w:p/>
        </w:tc>
        <w:tc>
          <w:tcPr>
            <w:tcW w:w="1875" w:type="dxa"/>
            <w:noWrap w:val="0"/>
            <w:vAlign w:val="center"/>
          </w:tcPr>
          <w:p/>
        </w:tc>
        <w:tc>
          <w:tcPr>
            <w:tcW w:w="2817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/>
        </w:tc>
        <w:tc>
          <w:tcPr>
            <w:tcW w:w="1950" w:type="dxa"/>
            <w:noWrap w:val="0"/>
            <w:vAlign w:val="center"/>
          </w:tcPr>
          <w:p/>
        </w:tc>
        <w:tc>
          <w:tcPr>
            <w:tcW w:w="1875" w:type="dxa"/>
            <w:noWrap w:val="0"/>
            <w:vAlign w:val="center"/>
          </w:tcPr>
          <w:p/>
        </w:tc>
        <w:tc>
          <w:tcPr>
            <w:tcW w:w="2817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noWrap w:val="0"/>
            <w:vAlign w:val="center"/>
          </w:tcPr>
          <w:p/>
        </w:tc>
        <w:tc>
          <w:tcPr>
            <w:tcW w:w="1950" w:type="dxa"/>
            <w:noWrap w:val="0"/>
            <w:vAlign w:val="center"/>
          </w:tcPr>
          <w:p/>
        </w:tc>
        <w:tc>
          <w:tcPr>
            <w:tcW w:w="1875" w:type="dxa"/>
            <w:noWrap w:val="0"/>
            <w:vAlign w:val="center"/>
          </w:tcPr>
          <w:p/>
        </w:tc>
        <w:tc>
          <w:tcPr>
            <w:tcW w:w="2817" w:type="dxa"/>
            <w:noWrap w:val="0"/>
            <w:vAlign w:val="center"/>
          </w:tcPr>
          <w:p/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szCs w:val="22"/>
        </w:rPr>
        <w:t>注：可在中国农学会网（</w:t>
      </w:r>
      <w:r>
        <w:rPr>
          <w:rFonts w:ascii="Times New Roman" w:hAnsi="Times New Roman"/>
          <w:szCs w:val="22"/>
        </w:rPr>
        <w:t>caass</w:t>
      </w:r>
      <w:r>
        <w:rPr>
          <w:szCs w:val="22"/>
        </w:rPr>
        <w:t>.</w:t>
      </w:r>
      <w:r>
        <w:rPr>
          <w:rFonts w:ascii="Times New Roman" w:hAnsi="Times New Roman"/>
          <w:szCs w:val="22"/>
        </w:rPr>
        <w:t>org</w:t>
      </w:r>
      <w:r>
        <w:rPr>
          <w:szCs w:val="22"/>
        </w:rPr>
        <w:t>.</w:t>
      </w:r>
      <w:r>
        <w:rPr>
          <w:rFonts w:ascii="Times New Roman" w:hAnsi="Times New Roman"/>
          <w:szCs w:val="22"/>
        </w:rPr>
        <w:t>cn</w:t>
      </w:r>
      <w:r>
        <w:rPr>
          <w:rFonts w:hint="eastAsia"/>
          <w:szCs w:val="22"/>
        </w:rPr>
        <w:t>）可下载此表（即会议通知的附件）。咨询电话：</w:t>
      </w:r>
      <w:r>
        <w:rPr>
          <w:rFonts w:ascii="Times New Roman" w:hAnsi="Times New Roman"/>
          <w:szCs w:val="22"/>
        </w:rPr>
        <w:t>0</w:t>
      </w:r>
      <w:r>
        <w:rPr>
          <w:rFonts w:hint="eastAsia" w:ascii="Times New Roman" w:hAnsi="Times New Roman"/>
          <w:szCs w:val="22"/>
        </w:rPr>
        <w:t>10</w:t>
      </w:r>
      <w:r>
        <w:rPr>
          <w:rFonts w:hint="eastAsia"/>
          <w:szCs w:val="22"/>
        </w:rPr>
        <w:t>-</w:t>
      </w:r>
      <w:r>
        <w:rPr>
          <w:rFonts w:hint="eastAsia" w:ascii="Times New Roman" w:hAnsi="Times New Roman"/>
          <w:szCs w:val="22"/>
        </w:rPr>
        <w:t>59194384</w:t>
      </w:r>
      <w:r>
        <w:rPr>
          <w:rFonts w:hint="eastAsia"/>
          <w:szCs w:val="22"/>
          <w:lang w:eastAsia="zh-CN"/>
        </w:rPr>
        <w:t>（何昱辛）</w:t>
      </w:r>
      <w:r>
        <w:rPr>
          <w:rFonts w:hint="eastAsia"/>
          <w:szCs w:val="22"/>
        </w:rPr>
        <w:t>。报名电子邮箱：</w:t>
      </w:r>
      <w:r>
        <w:rPr>
          <w:rFonts w:hint="eastAsia" w:ascii="Times New Roman" w:hAnsi="Times New Roman"/>
          <w:szCs w:val="22"/>
        </w:rPr>
        <w:t>chanye@moahr.cn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21B92"/>
    <w:rsid w:val="129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content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2021-07-12T00:36:00Z</dcterms:created>
  <dc:creator>何昱辛</dc:creator>
  <cp:lastModifiedBy>何昱辛</cp:lastModifiedBy>
  <dcterms:modified xsi:type="dcterms:W3CDTF">2021-07-12T00:36:57Z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D776426EAB59453A9065AB897FF4A106</vt:lpwstr>
  </property>
</Properties>
</file>