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70" w:rsidRPr="00DF37F9" w:rsidRDefault="00EE1870" w:rsidP="00EE1870">
      <w:pPr>
        <w:adjustRightInd w:val="0"/>
        <w:snapToGrid w:val="0"/>
        <w:spacing w:line="640" w:lineRule="exact"/>
        <w:rPr>
          <w:rFonts w:eastAsia="黑体"/>
          <w:color w:val="000000"/>
          <w:sz w:val="32"/>
          <w:szCs w:val="32"/>
        </w:rPr>
      </w:pPr>
      <w:r w:rsidRPr="00DF37F9">
        <w:rPr>
          <w:rFonts w:eastAsia="黑体" w:hint="eastAsia"/>
          <w:color w:val="000000"/>
          <w:sz w:val="32"/>
          <w:szCs w:val="32"/>
        </w:rPr>
        <w:t>附件</w:t>
      </w:r>
      <w:r w:rsidRPr="00DF37F9">
        <w:rPr>
          <w:rFonts w:eastAsia="黑体" w:hint="eastAsia"/>
          <w:color w:val="000000"/>
          <w:sz w:val="32"/>
          <w:szCs w:val="32"/>
        </w:rPr>
        <w:t>2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EE1870" w:rsidRPr="00DF37F9" w:rsidRDefault="00EE1870" w:rsidP="00EE1870">
      <w:pPr>
        <w:adjustRightInd w:val="0"/>
        <w:snapToGrid w:val="0"/>
        <w:spacing w:line="640" w:lineRule="exact"/>
        <w:jc w:val="center"/>
        <w:rPr>
          <w:rFonts w:eastAsia="华文中宋"/>
          <w:b/>
          <w:color w:val="000000"/>
          <w:sz w:val="44"/>
          <w:szCs w:val="44"/>
        </w:rPr>
      </w:pPr>
      <w:r w:rsidRPr="00DF37F9">
        <w:rPr>
          <w:rFonts w:eastAsia="华文中宋" w:hint="eastAsia"/>
          <w:b/>
          <w:color w:val="000000"/>
          <w:sz w:val="44"/>
          <w:szCs w:val="44"/>
        </w:rPr>
        <w:t>202</w:t>
      </w:r>
      <w:r w:rsidR="0021533E">
        <w:rPr>
          <w:rFonts w:eastAsia="华文中宋" w:hint="eastAsia"/>
          <w:b/>
          <w:color w:val="000000"/>
          <w:sz w:val="44"/>
          <w:szCs w:val="44"/>
        </w:rPr>
        <w:t>1</w:t>
      </w:r>
      <w:r w:rsidRPr="00DF37F9">
        <w:rPr>
          <w:rFonts w:eastAsia="华文中宋" w:hint="eastAsia"/>
          <w:b/>
          <w:color w:val="000000"/>
          <w:sz w:val="44"/>
          <w:szCs w:val="44"/>
        </w:rPr>
        <w:t>中国农业农村重大科技新成果</w:t>
      </w:r>
      <w:r w:rsidRPr="00DF37F9">
        <w:rPr>
          <w:rFonts w:eastAsia="华文中宋"/>
          <w:b/>
          <w:color w:val="000000"/>
          <w:sz w:val="44"/>
          <w:szCs w:val="44"/>
        </w:rPr>
        <w:br/>
      </w:r>
      <w:r w:rsidR="0065065F">
        <w:rPr>
          <w:rFonts w:eastAsia="华文中宋" w:hint="eastAsia"/>
          <w:b/>
          <w:color w:val="000000"/>
          <w:sz w:val="44"/>
          <w:szCs w:val="44"/>
        </w:rPr>
        <w:t>推荐</w:t>
      </w:r>
      <w:r w:rsidRPr="00DF37F9">
        <w:rPr>
          <w:rFonts w:eastAsia="华文中宋" w:hint="eastAsia"/>
          <w:b/>
          <w:color w:val="000000"/>
          <w:sz w:val="44"/>
          <w:szCs w:val="44"/>
        </w:rPr>
        <w:t>材料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560"/>
        <w:jc w:val="center"/>
        <w:rPr>
          <w:rFonts w:eastAsia="仿宋_GB2312"/>
          <w:color w:val="000000"/>
          <w:sz w:val="28"/>
          <w:szCs w:val="32"/>
        </w:rPr>
      </w:pP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DF37F9">
        <w:rPr>
          <w:rFonts w:eastAsia="黑体"/>
          <w:sz w:val="32"/>
          <w:szCs w:val="32"/>
        </w:rPr>
        <w:t>一、成果名称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b/>
          <w:sz w:val="32"/>
          <w:szCs w:val="32"/>
        </w:rPr>
      </w:pPr>
      <w:r w:rsidRPr="00DF37F9">
        <w:rPr>
          <w:rFonts w:eastAsia="仿宋_GB2312"/>
          <w:sz w:val="32"/>
          <w:szCs w:val="32"/>
        </w:rPr>
        <w:t>标明具体的技术、产品和装备名称，一定要具体化。标注所属专业及类别，专业包括：</w:t>
      </w:r>
      <w:r w:rsidRPr="00DF37F9">
        <w:rPr>
          <w:rFonts w:eastAsia="仿宋_GB2312"/>
          <w:color w:val="000000"/>
          <w:sz w:val="32"/>
          <w:szCs w:val="32"/>
        </w:rPr>
        <w:t>农学、土肥、园艺、植保、畜牧、兽医、水产、农业工程、农产品加工</w:t>
      </w:r>
      <w:r w:rsidRPr="00DF37F9">
        <w:rPr>
          <w:rFonts w:eastAsia="仿宋_GB2312"/>
          <w:color w:val="000000"/>
          <w:sz w:val="32"/>
          <w:szCs w:val="32"/>
        </w:rPr>
        <w:t>9</w:t>
      </w:r>
      <w:r w:rsidRPr="00DF37F9">
        <w:rPr>
          <w:rFonts w:eastAsia="仿宋_GB2312"/>
          <w:color w:val="000000"/>
          <w:sz w:val="32"/>
          <w:szCs w:val="32"/>
        </w:rPr>
        <w:t>个专业；类别包括：新技术、新产品、新装备</w:t>
      </w:r>
      <w:r w:rsidRPr="00DF37F9">
        <w:rPr>
          <w:rFonts w:eastAsia="仿宋_GB2312"/>
          <w:color w:val="000000"/>
          <w:sz w:val="32"/>
          <w:szCs w:val="32"/>
        </w:rPr>
        <w:t>3</w:t>
      </w:r>
      <w:r w:rsidRPr="00DF37F9">
        <w:rPr>
          <w:rFonts w:eastAsia="仿宋_GB2312"/>
          <w:color w:val="000000"/>
          <w:sz w:val="32"/>
          <w:szCs w:val="32"/>
        </w:rPr>
        <w:t>类。</w:t>
      </w:r>
      <w:r w:rsidRPr="00DF37F9">
        <w:rPr>
          <w:rFonts w:eastAsia="仿宋_GB2312"/>
          <w:sz w:val="32"/>
          <w:szCs w:val="32"/>
        </w:rPr>
        <w:t>【</w:t>
      </w:r>
      <w:r w:rsidRPr="00DF37F9">
        <w:rPr>
          <w:rFonts w:eastAsia="仿宋_GB2312"/>
          <w:b/>
          <w:sz w:val="32"/>
          <w:szCs w:val="32"/>
        </w:rPr>
        <w:t>范例：</w:t>
      </w:r>
      <w:r w:rsidRPr="00DF37F9">
        <w:rPr>
          <w:rFonts w:eastAsia="仿宋_GB2312"/>
          <w:sz w:val="32"/>
          <w:szCs w:val="32"/>
        </w:rPr>
        <w:t>韭蛆</w:t>
      </w:r>
      <w:r w:rsidRPr="00DF37F9">
        <w:rPr>
          <w:rFonts w:eastAsia="仿宋_GB2312" w:hint="eastAsia"/>
          <w:sz w:val="32"/>
          <w:szCs w:val="32"/>
        </w:rPr>
        <w:t>“</w:t>
      </w:r>
      <w:r w:rsidRPr="00DF37F9">
        <w:rPr>
          <w:rFonts w:eastAsia="仿宋_GB2312"/>
          <w:sz w:val="32"/>
          <w:szCs w:val="32"/>
        </w:rPr>
        <w:t>覆膜增温法</w:t>
      </w:r>
      <w:r w:rsidRPr="00DF37F9">
        <w:rPr>
          <w:rFonts w:eastAsia="仿宋_GB2312" w:hint="eastAsia"/>
          <w:sz w:val="32"/>
          <w:szCs w:val="32"/>
        </w:rPr>
        <w:t>”</w:t>
      </w:r>
      <w:r w:rsidRPr="00DF37F9">
        <w:rPr>
          <w:rFonts w:eastAsia="仿宋_GB2312"/>
          <w:sz w:val="32"/>
          <w:szCs w:val="32"/>
        </w:rPr>
        <w:t>绿色防控技术，</w:t>
      </w:r>
      <w:r w:rsidRPr="00DF37F9">
        <w:rPr>
          <w:rFonts w:eastAsia="仿宋_GB2312" w:hint="eastAsia"/>
          <w:sz w:val="32"/>
          <w:szCs w:val="32"/>
        </w:rPr>
        <w:t>植保</w:t>
      </w:r>
      <w:r w:rsidRPr="00DF37F9">
        <w:rPr>
          <w:rFonts w:eastAsia="仿宋_GB2312"/>
          <w:sz w:val="32"/>
          <w:szCs w:val="32"/>
        </w:rPr>
        <w:t>专业，新技术】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DF37F9">
        <w:rPr>
          <w:rFonts w:eastAsia="黑体"/>
          <w:sz w:val="32"/>
          <w:szCs w:val="32"/>
        </w:rPr>
        <w:t>二、成果简介</w:t>
      </w:r>
      <w:r w:rsidRPr="00DF37F9">
        <w:rPr>
          <w:rFonts w:eastAsia="楷体_GB2312"/>
          <w:b/>
          <w:sz w:val="32"/>
          <w:szCs w:val="32"/>
        </w:rPr>
        <w:t>（</w:t>
      </w:r>
      <w:r w:rsidRPr="00DF37F9">
        <w:rPr>
          <w:rFonts w:eastAsia="楷体_GB2312" w:hint="eastAsia"/>
          <w:b/>
          <w:sz w:val="32"/>
          <w:szCs w:val="32"/>
        </w:rPr>
        <w:t>1000</w:t>
      </w:r>
      <w:r w:rsidRPr="00DF37F9">
        <w:rPr>
          <w:rFonts w:eastAsia="楷体_GB2312"/>
          <w:b/>
          <w:sz w:val="32"/>
          <w:szCs w:val="32"/>
        </w:rPr>
        <w:t>字以内）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DF37F9">
        <w:rPr>
          <w:rFonts w:eastAsia="楷体_GB2312"/>
          <w:b/>
          <w:sz w:val="32"/>
          <w:szCs w:val="32"/>
        </w:rPr>
        <w:t>1</w:t>
      </w:r>
      <w:r w:rsidRPr="00DF37F9">
        <w:rPr>
          <w:rFonts w:eastAsia="楷体_GB2312"/>
          <w:b/>
          <w:sz w:val="32"/>
          <w:szCs w:val="32"/>
        </w:rPr>
        <w:t>．</w:t>
      </w:r>
      <w:r w:rsidRPr="00DF37F9">
        <w:rPr>
          <w:rFonts w:eastAsia="楷体_GB2312" w:hint="eastAsia"/>
          <w:b/>
          <w:sz w:val="32"/>
          <w:szCs w:val="32"/>
        </w:rPr>
        <w:t>研发背景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>成果提出的背景，针对生产中的问题，突破的技术难点。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DF37F9">
        <w:rPr>
          <w:rFonts w:eastAsia="仿宋_GB2312"/>
          <w:b/>
          <w:sz w:val="32"/>
          <w:szCs w:val="32"/>
        </w:rPr>
        <w:t>【范例：</w:t>
      </w:r>
      <w:r w:rsidRPr="00DF37F9">
        <w:rPr>
          <w:rFonts w:eastAsia="仿宋_GB2312"/>
          <w:sz w:val="32"/>
          <w:szCs w:val="32"/>
        </w:rPr>
        <w:t>韭蛆是影响韭菜质量安全的关键因子。利用韭蛆不耐高温的特点，通过对韭蛆的生物生态学习性与灾变规律进行系统研究，研发出</w:t>
      </w:r>
      <w:r w:rsidRPr="00DF37F9">
        <w:rPr>
          <w:rFonts w:eastAsia="仿宋_GB2312" w:hint="eastAsia"/>
          <w:sz w:val="32"/>
          <w:szCs w:val="32"/>
        </w:rPr>
        <w:t>“</w:t>
      </w:r>
      <w:r w:rsidRPr="00DF37F9">
        <w:rPr>
          <w:rFonts w:eastAsia="仿宋_GB2312"/>
          <w:sz w:val="32"/>
          <w:szCs w:val="32"/>
        </w:rPr>
        <w:t>日晒高温覆膜法</w:t>
      </w:r>
      <w:r w:rsidRPr="00DF37F9">
        <w:rPr>
          <w:rFonts w:eastAsia="仿宋_GB2312" w:hint="eastAsia"/>
          <w:sz w:val="32"/>
          <w:szCs w:val="32"/>
        </w:rPr>
        <w:t>”</w:t>
      </w:r>
      <w:r w:rsidRPr="00DF37F9">
        <w:rPr>
          <w:rFonts w:eastAsia="仿宋_GB2312"/>
          <w:sz w:val="32"/>
          <w:szCs w:val="32"/>
        </w:rPr>
        <w:t>防治韭蛆技术，解决了韭蛆防治中过分依赖化学农药、绿色高效防治技术匮乏的问题</w:t>
      </w:r>
      <w:r w:rsidRPr="00DF37F9">
        <w:rPr>
          <w:rFonts w:eastAsia="楷体_GB2312"/>
          <w:b/>
          <w:sz w:val="32"/>
          <w:szCs w:val="32"/>
        </w:rPr>
        <w:t>。</w:t>
      </w:r>
      <w:r w:rsidRPr="00DF37F9">
        <w:rPr>
          <w:rFonts w:eastAsia="仿宋_GB2312"/>
          <w:b/>
          <w:sz w:val="32"/>
          <w:szCs w:val="32"/>
        </w:rPr>
        <w:t>】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DF37F9">
        <w:rPr>
          <w:rFonts w:eastAsia="楷体_GB2312"/>
          <w:b/>
          <w:sz w:val="32"/>
          <w:szCs w:val="32"/>
        </w:rPr>
        <w:t>2</w:t>
      </w:r>
      <w:r w:rsidRPr="00DF37F9">
        <w:rPr>
          <w:rFonts w:eastAsia="楷体_GB2312"/>
          <w:b/>
          <w:sz w:val="32"/>
          <w:szCs w:val="32"/>
        </w:rPr>
        <w:t>．</w:t>
      </w:r>
      <w:r w:rsidRPr="00DF37F9">
        <w:rPr>
          <w:rFonts w:eastAsia="楷体_GB2312" w:hint="eastAsia"/>
          <w:b/>
          <w:sz w:val="32"/>
          <w:szCs w:val="32"/>
        </w:rPr>
        <w:t>技术要点及参数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/>
          <w:sz w:val="32"/>
          <w:szCs w:val="32"/>
        </w:rPr>
        <w:t>主要描述技术要点和参数，成果使用中需特别注意的环</w:t>
      </w:r>
      <w:r w:rsidRPr="00DF37F9">
        <w:rPr>
          <w:rFonts w:eastAsia="仿宋_GB2312"/>
          <w:sz w:val="32"/>
          <w:szCs w:val="32"/>
        </w:rPr>
        <w:lastRenderedPageBreak/>
        <w:t>节。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3"/>
        <w:rPr>
          <w:rFonts w:eastAsia="仿宋_GB2312"/>
          <w:sz w:val="32"/>
          <w:szCs w:val="32"/>
        </w:rPr>
      </w:pPr>
      <w:r w:rsidRPr="00DF37F9">
        <w:rPr>
          <w:rFonts w:eastAsia="仿宋_GB2312"/>
          <w:b/>
          <w:sz w:val="32"/>
          <w:szCs w:val="32"/>
        </w:rPr>
        <w:t>【范例：</w:t>
      </w:r>
      <w:r w:rsidRPr="00DF37F9">
        <w:rPr>
          <w:rFonts w:eastAsia="仿宋_GB2312"/>
          <w:sz w:val="32"/>
          <w:szCs w:val="32"/>
        </w:rPr>
        <w:t>在地面铺上厚度为</w:t>
      </w:r>
      <w:r w:rsidRPr="00DF37F9">
        <w:rPr>
          <w:rFonts w:eastAsia="仿宋_GB2312"/>
          <w:sz w:val="32"/>
          <w:szCs w:val="32"/>
        </w:rPr>
        <w:t>10 S</w:t>
      </w:r>
      <w:r w:rsidRPr="00DF37F9">
        <w:rPr>
          <w:rFonts w:eastAsia="仿宋_GB2312"/>
          <w:sz w:val="32"/>
          <w:szCs w:val="32"/>
        </w:rPr>
        <w:t>或</w:t>
      </w:r>
      <w:r w:rsidRPr="00DF37F9">
        <w:rPr>
          <w:rFonts w:eastAsia="仿宋_GB2312"/>
          <w:sz w:val="32"/>
          <w:szCs w:val="32"/>
        </w:rPr>
        <w:t>12 S</w:t>
      </w:r>
      <w:r w:rsidRPr="00DF37F9">
        <w:rPr>
          <w:rFonts w:eastAsia="仿宋_GB2312"/>
          <w:sz w:val="32"/>
          <w:szCs w:val="32"/>
        </w:rPr>
        <w:t>的浅蓝色无滴膜，当韭蛆幼虫所在的土壤温度超过</w:t>
      </w:r>
      <w:r w:rsidRPr="00DF37F9">
        <w:rPr>
          <w:rFonts w:eastAsia="仿宋_GB2312"/>
          <w:sz w:val="32"/>
          <w:szCs w:val="32"/>
        </w:rPr>
        <w:t>40</w:t>
      </w:r>
      <w:r w:rsidRPr="00DF37F9">
        <w:rPr>
          <w:rFonts w:ascii="宋体" w:hAnsi="宋体" w:cs="宋体" w:hint="eastAsia"/>
          <w:sz w:val="32"/>
          <w:szCs w:val="32"/>
        </w:rPr>
        <w:t>℃</w:t>
      </w:r>
      <w:r w:rsidRPr="00DF37F9">
        <w:rPr>
          <w:rFonts w:eastAsia="仿宋_GB2312"/>
          <w:sz w:val="32"/>
          <w:szCs w:val="32"/>
        </w:rPr>
        <w:t>，且持续</w:t>
      </w:r>
      <w:r w:rsidRPr="00DF37F9">
        <w:rPr>
          <w:rFonts w:eastAsia="仿宋_GB2312"/>
          <w:sz w:val="32"/>
          <w:szCs w:val="32"/>
        </w:rPr>
        <w:t>3</w:t>
      </w:r>
      <w:r w:rsidRPr="00DF37F9">
        <w:rPr>
          <w:rFonts w:eastAsia="仿宋_GB2312"/>
          <w:sz w:val="32"/>
          <w:szCs w:val="32"/>
        </w:rPr>
        <w:t>小时以上，能有效防治韭蛆，兼治不耐高温的其他病虫草害，促进韭菜生根。</w:t>
      </w:r>
      <w:r w:rsidRPr="00DF37F9">
        <w:rPr>
          <w:rFonts w:eastAsia="仿宋_GB2312"/>
          <w:b/>
          <w:sz w:val="32"/>
          <w:szCs w:val="32"/>
        </w:rPr>
        <w:t>】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196" w:firstLine="630"/>
        <w:rPr>
          <w:rFonts w:eastAsia="仿宋_GB2312"/>
          <w:b/>
          <w:sz w:val="32"/>
          <w:szCs w:val="32"/>
        </w:rPr>
      </w:pPr>
      <w:r w:rsidRPr="00DF37F9">
        <w:rPr>
          <w:rFonts w:eastAsia="楷体_GB2312"/>
          <w:b/>
          <w:sz w:val="32"/>
          <w:szCs w:val="32"/>
        </w:rPr>
        <w:t>3</w:t>
      </w:r>
      <w:r w:rsidRPr="00DF37F9">
        <w:rPr>
          <w:rFonts w:eastAsia="楷体_GB2312"/>
          <w:b/>
          <w:sz w:val="32"/>
          <w:szCs w:val="32"/>
        </w:rPr>
        <w:t>．</w:t>
      </w:r>
      <w:r w:rsidRPr="00DF37F9">
        <w:rPr>
          <w:rFonts w:eastAsia="楷体_GB2312" w:hint="eastAsia"/>
          <w:b/>
          <w:sz w:val="32"/>
          <w:szCs w:val="32"/>
        </w:rPr>
        <w:t>应用前景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196" w:firstLine="627"/>
        <w:rPr>
          <w:rFonts w:eastAsia="仿宋_GB2312"/>
          <w:sz w:val="32"/>
          <w:szCs w:val="32"/>
        </w:rPr>
      </w:pPr>
      <w:r w:rsidRPr="00DF37F9">
        <w:rPr>
          <w:rFonts w:eastAsia="仿宋_GB2312"/>
          <w:sz w:val="32"/>
          <w:szCs w:val="32"/>
        </w:rPr>
        <w:t>应用后可达到的效果，适用范围和推广应用的前景。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196" w:firstLine="630"/>
        <w:rPr>
          <w:rFonts w:eastAsia="仿宋_GB2312"/>
          <w:sz w:val="32"/>
          <w:szCs w:val="32"/>
        </w:rPr>
      </w:pPr>
      <w:r w:rsidRPr="00DF37F9">
        <w:rPr>
          <w:rFonts w:eastAsia="仿宋_GB2312"/>
          <w:b/>
          <w:sz w:val="32"/>
          <w:szCs w:val="32"/>
        </w:rPr>
        <w:t>【范例：</w:t>
      </w:r>
      <w:r w:rsidRPr="00DF37F9">
        <w:rPr>
          <w:rFonts w:eastAsia="仿宋_GB2312"/>
          <w:sz w:val="32"/>
          <w:szCs w:val="32"/>
        </w:rPr>
        <w:t>该技术采用物理杀虫方法，操作简单、绿色环保、成本低廉、防治效果好，成功攻克了韭蛆防治难题，被同行专家评定为</w:t>
      </w:r>
      <w:r w:rsidRPr="00DF37F9">
        <w:rPr>
          <w:rFonts w:eastAsia="仿宋_GB2312"/>
          <w:sz w:val="32"/>
          <w:szCs w:val="32"/>
        </w:rPr>
        <w:t>“</w:t>
      </w:r>
      <w:r w:rsidRPr="00DF37F9">
        <w:rPr>
          <w:rFonts w:eastAsia="仿宋_GB2312"/>
          <w:sz w:val="32"/>
          <w:szCs w:val="32"/>
        </w:rPr>
        <w:t>害虫防治的革命性新技术</w:t>
      </w:r>
      <w:r w:rsidRPr="00DF37F9">
        <w:rPr>
          <w:rFonts w:eastAsia="仿宋_GB2312"/>
          <w:sz w:val="32"/>
          <w:szCs w:val="32"/>
        </w:rPr>
        <w:t>”“</w:t>
      </w:r>
      <w:r w:rsidRPr="00DF37F9">
        <w:rPr>
          <w:rFonts w:eastAsia="仿宋_GB2312"/>
          <w:sz w:val="32"/>
          <w:szCs w:val="32"/>
        </w:rPr>
        <w:t>害虫绿色防控的典范</w:t>
      </w:r>
      <w:r w:rsidRPr="00DF37F9">
        <w:rPr>
          <w:rFonts w:eastAsia="仿宋_GB2312"/>
          <w:sz w:val="32"/>
          <w:szCs w:val="32"/>
        </w:rPr>
        <w:t>”</w:t>
      </w:r>
      <w:r w:rsidRPr="00DF37F9">
        <w:rPr>
          <w:rFonts w:eastAsia="仿宋_GB2312"/>
          <w:sz w:val="32"/>
          <w:szCs w:val="32"/>
        </w:rPr>
        <w:t>，可在我国韭菜主产区推广应用。</w:t>
      </w:r>
      <w:r w:rsidRPr="00DF37F9">
        <w:rPr>
          <w:rFonts w:eastAsia="仿宋_GB2312"/>
          <w:b/>
          <w:sz w:val="32"/>
          <w:szCs w:val="32"/>
        </w:rPr>
        <w:t>】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DF37F9">
        <w:rPr>
          <w:rFonts w:eastAsia="黑体"/>
          <w:sz w:val="32"/>
          <w:szCs w:val="32"/>
        </w:rPr>
        <w:t>三、研发单位</w:t>
      </w:r>
      <w:r w:rsidR="00F406F9">
        <w:rPr>
          <w:rFonts w:eastAsia="黑体" w:hint="eastAsia"/>
          <w:sz w:val="32"/>
          <w:szCs w:val="32"/>
        </w:rPr>
        <w:t>及</w:t>
      </w:r>
      <w:r w:rsidR="00F406F9" w:rsidRPr="00DF37F9">
        <w:rPr>
          <w:rFonts w:eastAsia="黑体"/>
          <w:sz w:val="32"/>
          <w:szCs w:val="32"/>
        </w:rPr>
        <w:t>联系</w:t>
      </w:r>
      <w:r w:rsidR="00F406F9" w:rsidRPr="00DF37F9">
        <w:rPr>
          <w:rFonts w:eastAsia="黑体" w:hint="eastAsia"/>
          <w:sz w:val="32"/>
          <w:szCs w:val="32"/>
        </w:rPr>
        <w:t>方式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32"/>
        <w:gridCol w:w="2562"/>
        <w:gridCol w:w="1717"/>
        <w:gridCol w:w="1691"/>
        <w:gridCol w:w="1620"/>
      </w:tblGrid>
      <w:tr w:rsidR="00F406F9" w:rsidRPr="00FE0E7C" w:rsidTr="0089110E">
        <w:trPr>
          <w:trHeight w:val="567"/>
        </w:trPr>
        <w:tc>
          <w:tcPr>
            <w:tcW w:w="932" w:type="dxa"/>
            <w:vAlign w:val="center"/>
          </w:tcPr>
          <w:p w:rsidR="00F406F9" w:rsidRPr="00FE0E7C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FE0E7C">
              <w:rPr>
                <w:rFonts w:eastAsia="仿宋_GB2312"/>
                <w:b/>
                <w:sz w:val="32"/>
                <w:szCs w:val="32"/>
              </w:rPr>
              <w:t>编号</w:t>
            </w:r>
          </w:p>
        </w:tc>
        <w:tc>
          <w:tcPr>
            <w:tcW w:w="7590" w:type="dxa"/>
            <w:gridSpan w:val="4"/>
            <w:vAlign w:val="center"/>
          </w:tcPr>
          <w:p w:rsidR="00F406F9" w:rsidRPr="00FE0E7C" w:rsidRDefault="00F406F9" w:rsidP="00F406F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FE0E7C">
              <w:rPr>
                <w:rFonts w:eastAsia="仿宋_GB2312" w:hint="eastAsia"/>
                <w:b/>
                <w:sz w:val="32"/>
                <w:szCs w:val="32"/>
              </w:rPr>
              <w:t>成果研发</w:t>
            </w:r>
            <w:r w:rsidRPr="00FE0E7C">
              <w:rPr>
                <w:rFonts w:eastAsia="仿宋_GB2312"/>
                <w:b/>
                <w:sz w:val="32"/>
                <w:szCs w:val="32"/>
              </w:rPr>
              <w:t>单位</w:t>
            </w:r>
            <w:r w:rsidRPr="00FE0E7C">
              <w:rPr>
                <w:rFonts w:eastAsia="仿宋_GB2312" w:hint="eastAsia"/>
                <w:b/>
                <w:sz w:val="32"/>
                <w:szCs w:val="32"/>
              </w:rPr>
              <w:t>（全称）</w:t>
            </w:r>
          </w:p>
        </w:tc>
      </w:tr>
      <w:tr w:rsidR="00F406F9" w:rsidRPr="00DF37F9" w:rsidTr="00DC07F1">
        <w:trPr>
          <w:trHeight w:val="567"/>
        </w:trPr>
        <w:tc>
          <w:tcPr>
            <w:tcW w:w="932" w:type="dxa"/>
            <w:vAlign w:val="center"/>
          </w:tcPr>
          <w:p w:rsidR="00F406F9" w:rsidRPr="00DF37F9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  <w:r w:rsidRPr="00DF37F9">
              <w:rPr>
                <w:rFonts w:eastAsia="仿宋"/>
                <w:sz w:val="32"/>
                <w:szCs w:val="32"/>
              </w:rPr>
              <w:t>1.</w:t>
            </w:r>
          </w:p>
        </w:tc>
        <w:tc>
          <w:tcPr>
            <w:tcW w:w="7590" w:type="dxa"/>
            <w:gridSpan w:val="4"/>
            <w:vAlign w:val="center"/>
          </w:tcPr>
          <w:p w:rsidR="00F406F9" w:rsidRPr="00DF37F9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F406F9" w:rsidRPr="00DF37F9" w:rsidTr="00841521">
        <w:trPr>
          <w:trHeight w:val="567"/>
        </w:trPr>
        <w:tc>
          <w:tcPr>
            <w:tcW w:w="932" w:type="dxa"/>
            <w:vAlign w:val="center"/>
          </w:tcPr>
          <w:p w:rsidR="00F406F9" w:rsidRPr="00DF37F9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  <w:r w:rsidRPr="00DF37F9">
              <w:rPr>
                <w:rFonts w:eastAsia="仿宋"/>
                <w:sz w:val="32"/>
                <w:szCs w:val="32"/>
              </w:rPr>
              <w:t>2.</w:t>
            </w:r>
          </w:p>
        </w:tc>
        <w:tc>
          <w:tcPr>
            <w:tcW w:w="7590" w:type="dxa"/>
            <w:gridSpan w:val="4"/>
            <w:vAlign w:val="center"/>
          </w:tcPr>
          <w:p w:rsidR="00F406F9" w:rsidRPr="00DF37F9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F406F9" w:rsidRPr="00DF37F9" w:rsidTr="004C47F9">
        <w:trPr>
          <w:trHeight w:val="567"/>
        </w:trPr>
        <w:tc>
          <w:tcPr>
            <w:tcW w:w="932" w:type="dxa"/>
            <w:vAlign w:val="center"/>
          </w:tcPr>
          <w:p w:rsidR="00F406F9" w:rsidRPr="00DF37F9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  <w:r w:rsidRPr="00DF37F9">
              <w:rPr>
                <w:rFonts w:eastAsia="仿宋"/>
                <w:sz w:val="32"/>
                <w:szCs w:val="32"/>
              </w:rPr>
              <w:t>……</w:t>
            </w:r>
          </w:p>
        </w:tc>
        <w:tc>
          <w:tcPr>
            <w:tcW w:w="7590" w:type="dxa"/>
            <w:gridSpan w:val="4"/>
            <w:vAlign w:val="center"/>
          </w:tcPr>
          <w:p w:rsidR="00F406F9" w:rsidRPr="00DF37F9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F406F9" w:rsidRPr="00DF37F9" w:rsidTr="00EA2A99">
        <w:trPr>
          <w:trHeight w:val="567"/>
        </w:trPr>
        <w:tc>
          <w:tcPr>
            <w:tcW w:w="8522" w:type="dxa"/>
            <w:gridSpan w:val="5"/>
            <w:vAlign w:val="center"/>
          </w:tcPr>
          <w:p w:rsidR="00F406F9" w:rsidRPr="00DF37F9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  <w:r w:rsidRPr="00DF37F9">
              <w:rPr>
                <w:rFonts w:eastAsia="黑体"/>
                <w:sz w:val="32"/>
                <w:szCs w:val="32"/>
              </w:rPr>
              <w:t>联系</w:t>
            </w:r>
            <w:r w:rsidRPr="00DF37F9">
              <w:rPr>
                <w:rFonts w:eastAsia="黑体" w:hint="eastAsia"/>
                <w:sz w:val="32"/>
                <w:szCs w:val="32"/>
              </w:rPr>
              <w:t>方式</w:t>
            </w:r>
          </w:p>
        </w:tc>
      </w:tr>
      <w:tr w:rsidR="00F406F9" w:rsidRPr="00FE0E7C" w:rsidTr="00EA2A99">
        <w:trPr>
          <w:trHeight w:val="567"/>
        </w:trPr>
        <w:tc>
          <w:tcPr>
            <w:tcW w:w="932" w:type="dxa"/>
            <w:vAlign w:val="center"/>
          </w:tcPr>
          <w:p w:rsidR="00F406F9" w:rsidRPr="00FE0E7C" w:rsidRDefault="005530F8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FE0E7C">
              <w:rPr>
                <w:rFonts w:eastAsia="仿宋_GB2312"/>
                <w:b/>
                <w:sz w:val="32"/>
                <w:szCs w:val="32"/>
              </w:rPr>
              <w:t>编号</w:t>
            </w:r>
          </w:p>
        </w:tc>
        <w:tc>
          <w:tcPr>
            <w:tcW w:w="2562" w:type="dxa"/>
            <w:vAlign w:val="center"/>
          </w:tcPr>
          <w:p w:rsidR="00F406F9" w:rsidRPr="00FE0E7C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FE0E7C">
              <w:rPr>
                <w:rFonts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717" w:type="dxa"/>
            <w:vAlign w:val="center"/>
          </w:tcPr>
          <w:p w:rsidR="00F406F9" w:rsidRPr="00FE0E7C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FE0E7C">
              <w:rPr>
                <w:rFonts w:eastAsia="仿宋_GB2312"/>
                <w:b/>
                <w:sz w:val="32"/>
                <w:szCs w:val="32"/>
              </w:rPr>
              <w:t>办公电话</w:t>
            </w:r>
          </w:p>
        </w:tc>
        <w:tc>
          <w:tcPr>
            <w:tcW w:w="1691" w:type="dxa"/>
            <w:vAlign w:val="center"/>
          </w:tcPr>
          <w:p w:rsidR="00F406F9" w:rsidRPr="00FE0E7C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FE0E7C">
              <w:rPr>
                <w:rFonts w:eastAsia="仿宋_GB2312"/>
                <w:b/>
                <w:sz w:val="32"/>
                <w:szCs w:val="32"/>
              </w:rPr>
              <w:t>手机</w:t>
            </w:r>
          </w:p>
        </w:tc>
        <w:tc>
          <w:tcPr>
            <w:tcW w:w="1620" w:type="dxa"/>
            <w:vAlign w:val="center"/>
          </w:tcPr>
          <w:p w:rsidR="00F406F9" w:rsidRPr="00FE0E7C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FE0E7C">
              <w:rPr>
                <w:rFonts w:eastAsia="仿宋_GB2312"/>
                <w:b/>
                <w:sz w:val="32"/>
                <w:szCs w:val="32"/>
              </w:rPr>
              <w:t>电子邮箱</w:t>
            </w:r>
          </w:p>
        </w:tc>
      </w:tr>
      <w:tr w:rsidR="00F406F9" w:rsidRPr="00DF37F9" w:rsidTr="00EA2A99">
        <w:trPr>
          <w:trHeight w:val="567"/>
        </w:trPr>
        <w:tc>
          <w:tcPr>
            <w:tcW w:w="932" w:type="dxa"/>
            <w:vAlign w:val="center"/>
          </w:tcPr>
          <w:p w:rsidR="00F406F9" w:rsidRPr="00DF37F9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  <w:r w:rsidRPr="00DF37F9">
              <w:rPr>
                <w:rFonts w:eastAsia="仿宋"/>
                <w:sz w:val="32"/>
                <w:szCs w:val="32"/>
              </w:rPr>
              <w:t>1.</w:t>
            </w:r>
          </w:p>
        </w:tc>
        <w:tc>
          <w:tcPr>
            <w:tcW w:w="2562" w:type="dxa"/>
            <w:vAlign w:val="center"/>
          </w:tcPr>
          <w:p w:rsidR="00F406F9" w:rsidRPr="00DF37F9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17" w:type="dxa"/>
            <w:vAlign w:val="center"/>
          </w:tcPr>
          <w:p w:rsidR="00F406F9" w:rsidRPr="00DF37F9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F406F9" w:rsidRPr="00DF37F9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F406F9" w:rsidRPr="00DF37F9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F406F9" w:rsidRPr="00DF37F9" w:rsidTr="00EA2A99">
        <w:trPr>
          <w:trHeight w:val="567"/>
        </w:trPr>
        <w:tc>
          <w:tcPr>
            <w:tcW w:w="932" w:type="dxa"/>
            <w:vAlign w:val="center"/>
          </w:tcPr>
          <w:p w:rsidR="00F406F9" w:rsidRPr="00DF37F9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  <w:r w:rsidRPr="00DF37F9">
              <w:rPr>
                <w:rFonts w:eastAsia="仿宋"/>
                <w:sz w:val="32"/>
                <w:szCs w:val="32"/>
              </w:rPr>
              <w:t>2.</w:t>
            </w:r>
          </w:p>
        </w:tc>
        <w:tc>
          <w:tcPr>
            <w:tcW w:w="2562" w:type="dxa"/>
            <w:vAlign w:val="center"/>
          </w:tcPr>
          <w:p w:rsidR="00F406F9" w:rsidRPr="00DF37F9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17" w:type="dxa"/>
            <w:vAlign w:val="center"/>
          </w:tcPr>
          <w:p w:rsidR="00F406F9" w:rsidRPr="00DF37F9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F406F9" w:rsidRPr="00DF37F9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F406F9" w:rsidRPr="00DF37F9" w:rsidRDefault="00F406F9" w:rsidP="00EA2A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DF37F9">
        <w:rPr>
          <w:rFonts w:eastAsia="黑体"/>
          <w:sz w:val="32"/>
          <w:szCs w:val="32"/>
        </w:rPr>
        <w:t>四</w:t>
      </w:r>
      <w:r w:rsidR="00F406F9">
        <w:rPr>
          <w:rFonts w:eastAsia="黑体" w:hint="eastAsia"/>
          <w:sz w:val="32"/>
          <w:szCs w:val="32"/>
        </w:rPr>
        <w:t>、</w:t>
      </w:r>
      <w:r w:rsidRPr="00DF37F9">
        <w:rPr>
          <w:rFonts w:eastAsia="黑体"/>
          <w:sz w:val="32"/>
          <w:szCs w:val="32"/>
        </w:rPr>
        <w:t>成果</w:t>
      </w:r>
      <w:r w:rsidR="00245E5C">
        <w:rPr>
          <w:rFonts w:eastAsia="黑体" w:hint="eastAsia"/>
          <w:sz w:val="32"/>
          <w:szCs w:val="32"/>
        </w:rPr>
        <w:t>水平证明</w:t>
      </w:r>
    </w:p>
    <w:p w:rsidR="00EE1870" w:rsidRPr="00DF37F9" w:rsidRDefault="00F31FA1" w:rsidP="00EE1870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验收结论或第三</w:t>
      </w:r>
      <w:proofErr w:type="gramStart"/>
      <w:r>
        <w:rPr>
          <w:rFonts w:eastAsia="仿宋_GB2312" w:hint="eastAsia"/>
          <w:sz w:val="32"/>
          <w:szCs w:val="32"/>
        </w:rPr>
        <w:t>方成果</w:t>
      </w:r>
      <w:proofErr w:type="gramEnd"/>
      <w:r>
        <w:rPr>
          <w:rFonts w:eastAsia="仿宋_GB2312" w:hint="eastAsia"/>
          <w:sz w:val="32"/>
          <w:szCs w:val="32"/>
        </w:rPr>
        <w:t>评价</w:t>
      </w:r>
      <w:r w:rsidR="00E772F6">
        <w:rPr>
          <w:rFonts w:eastAsia="仿宋_GB2312" w:hint="eastAsia"/>
          <w:sz w:val="32"/>
          <w:szCs w:val="32"/>
        </w:rPr>
        <w:t>报告，</w:t>
      </w:r>
      <w:r>
        <w:rPr>
          <w:rFonts w:eastAsia="仿宋_GB2312" w:hint="eastAsia"/>
          <w:sz w:val="32"/>
          <w:szCs w:val="32"/>
        </w:rPr>
        <w:t>署</w:t>
      </w:r>
      <w:proofErr w:type="gramStart"/>
      <w:r>
        <w:rPr>
          <w:rFonts w:eastAsia="仿宋_GB2312" w:hint="eastAsia"/>
          <w:sz w:val="32"/>
          <w:szCs w:val="32"/>
        </w:rPr>
        <w:t>明提供</w:t>
      </w:r>
      <w:proofErr w:type="gramEnd"/>
      <w:r>
        <w:rPr>
          <w:rFonts w:eastAsia="仿宋_GB2312" w:hint="eastAsia"/>
          <w:sz w:val="32"/>
          <w:szCs w:val="32"/>
        </w:rPr>
        <w:t>验收或评价</w:t>
      </w:r>
      <w:r>
        <w:rPr>
          <w:rFonts w:eastAsia="仿宋_GB2312" w:hint="eastAsia"/>
          <w:sz w:val="32"/>
          <w:szCs w:val="32"/>
        </w:rPr>
        <w:lastRenderedPageBreak/>
        <w:t>的</w:t>
      </w:r>
      <w:r w:rsidR="00E772F6">
        <w:rPr>
          <w:rFonts w:eastAsia="仿宋_GB2312" w:hint="eastAsia"/>
          <w:sz w:val="32"/>
          <w:szCs w:val="32"/>
        </w:rPr>
        <w:t>单位及时间</w:t>
      </w:r>
      <w:r w:rsidR="00EE1870" w:rsidRPr="00DF37F9">
        <w:rPr>
          <w:rFonts w:eastAsia="仿宋_GB2312"/>
          <w:sz w:val="32"/>
          <w:szCs w:val="32"/>
        </w:rPr>
        <w:t>。</w:t>
      </w:r>
    </w:p>
    <w:p w:rsidR="00EE1870" w:rsidRPr="00DF37F9" w:rsidRDefault="00F406F9" w:rsidP="00EE1870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 w:rsidR="00EE1870" w:rsidRPr="00DF37F9">
        <w:rPr>
          <w:rFonts w:eastAsia="黑体"/>
          <w:sz w:val="32"/>
          <w:szCs w:val="32"/>
        </w:rPr>
        <w:t>、</w:t>
      </w:r>
      <w:r w:rsidR="00245E5C">
        <w:rPr>
          <w:rFonts w:eastAsia="黑体" w:hint="eastAsia"/>
          <w:sz w:val="32"/>
          <w:szCs w:val="32"/>
        </w:rPr>
        <w:t>支撑</w:t>
      </w:r>
      <w:r w:rsidR="00EE1870" w:rsidRPr="00DF37F9">
        <w:rPr>
          <w:rFonts w:eastAsia="黑体" w:hint="eastAsia"/>
          <w:sz w:val="32"/>
          <w:szCs w:val="32"/>
        </w:rPr>
        <w:t>材料</w:t>
      </w:r>
      <w:bookmarkStart w:id="0" w:name="_GoBack"/>
      <w:bookmarkEnd w:id="0"/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>（一）</w:t>
      </w:r>
      <w:r w:rsidRPr="00DF37F9">
        <w:rPr>
          <w:rFonts w:eastAsia="仿宋_GB2312"/>
          <w:sz w:val="32"/>
          <w:szCs w:val="32"/>
        </w:rPr>
        <w:t>体现产品、技术或装备的图片材料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/>
          <w:sz w:val="32"/>
          <w:szCs w:val="32"/>
        </w:rPr>
        <w:t>提供</w:t>
      </w:r>
      <w:r w:rsidRPr="00DF37F9">
        <w:rPr>
          <w:rFonts w:eastAsia="仿宋_GB2312"/>
          <w:sz w:val="32"/>
          <w:szCs w:val="32"/>
        </w:rPr>
        <w:t>5-6</w:t>
      </w:r>
      <w:r w:rsidRPr="00DF37F9">
        <w:rPr>
          <w:rFonts w:eastAsia="仿宋_GB2312"/>
          <w:sz w:val="32"/>
          <w:szCs w:val="32"/>
        </w:rPr>
        <w:t>张图片，每张图片大小在</w:t>
      </w:r>
      <w:r w:rsidRPr="00DF37F9">
        <w:rPr>
          <w:rFonts w:eastAsia="仿宋_GB2312" w:hint="eastAsia"/>
          <w:sz w:val="32"/>
          <w:szCs w:val="32"/>
        </w:rPr>
        <w:t>2</w:t>
      </w:r>
      <w:r w:rsidRPr="00DF37F9">
        <w:rPr>
          <w:rFonts w:eastAsia="仿宋_GB2312"/>
          <w:sz w:val="32"/>
          <w:szCs w:val="32"/>
        </w:rPr>
        <w:t>M</w:t>
      </w:r>
      <w:r w:rsidRPr="00DF37F9">
        <w:rPr>
          <w:rFonts w:eastAsia="仿宋_GB2312"/>
          <w:sz w:val="32"/>
          <w:szCs w:val="32"/>
        </w:rPr>
        <w:t>以上。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>（二）在科技核心期刊上发表的主要学术论文。</w:t>
      </w:r>
    </w:p>
    <w:p w:rsidR="00544CF9" w:rsidRDefault="00245E5C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 w:rsidR="00F406F9">
        <w:rPr>
          <w:rFonts w:eastAsia="仿宋_GB2312" w:hint="eastAsia"/>
          <w:sz w:val="32"/>
          <w:szCs w:val="32"/>
        </w:rPr>
        <w:t>证明</w:t>
      </w:r>
      <w:r w:rsidR="00EE1870" w:rsidRPr="00DF37F9">
        <w:rPr>
          <w:rFonts w:eastAsia="仿宋_GB2312" w:hint="eastAsia"/>
          <w:sz w:val="32"/>
          <w:szCs w:val="32"/>
        </w:rPr>
        <w:t>材料：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1. </w:t>
      </w:r>
      <w:r w:rsidRPr="00DF37F9">
        <w:rPr>
          <w:rFonts w:eastAsia="仿宋_GB2312"/>
          <w:sz w:val="32"/>
          <w:szCs w:val="32"/>
        </w:rPr>
        <w:t>农作物和林木育种类成果：应附农作物和林木品种审定证书，非主要农作物品种要附品种审（认）定或登记（鉴定）证书；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2. </w:t>
      </w:r>
      <w:r w:rsidRPr="00DF37F9">
        <w:rPr>
          <w:rFonts w:eastAsia="仿宋_GB2312"/>
          <w:sz w:val="32"/>
          <w:szCs w:val="32"/>
        </w:rPr>
        <w:t>动物育种类成果：应附畜禽新品种、配套系和畜禽遗传资源的审定或鉴定证书；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3. </w:t>
      </w:r>
      <w:r w:rsidRPr="00DF37F9">
        <w:rPr>
          <w:rFonts w:eastAsia="仿宋_GB2312"/>
          <w:sz w:val="32"/>
          <w:szCs w:val="32"/>
        </w:rPr>
        <w:t>水产原、良种成果：应</w:t>
      </w:r>
      <w:proofErr w:type="gramStart"/>
      <w:r w:rsidRPr="00DF37F9">
        <w:rPr>
          <w:rFonts w:eastAsia="仿宋_GB2312"/>
          <w:sz w:val="32"/>
          <w:szCs w:val="32"/>
        </w:rPr>
        <w:t>附国家</w:t>
      </w:r>
      <w:proofErr w:type="gramEnd"/>
      <w:r w:rsidRPr="00DF37F9">
        <w:rPr>
          <w:rFonts w:eastAsia="仿宋_GB2312"/>
          <w:sz w:val="32"/>
          <w:szCs w:val="32"/>
        </w:rPr>
        <w:t>或省级审定证书；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4. </w:t>
      </w:r>
      <w:r w:rsidRPr="00DF37F9">
        <w:rPr>
          <w:rFonts w:eastAsia="仿宋_GB2312"/>
          <w:sz w:val="32"/>
          <w:szCs w:val="32"/>
        </w:rPr>
        <w:t>肥料类、土壤调节剂成果：应附肥料登记证或临时登记证；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5. </w:t>
      </w:r>
      <w:r w:rsidRPr="00DF37F9">
        <w:rPr>
          <w:rFonts w:eastAsia="仿宋_GB2312"/>
          <w:sz w:val="32"/>
          <w:szCs w:val="32"/>
        </w:rPr>
        <w:t>农药（含生物农药）和植物生长调节剂成果：应附农药登记证或临时登记证；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6. </w:t>
      </w:r>
      <w:r w:rsidRPr="00DF37F9">
        <w:rPr>
          <w:rFonts w:eastAsia="仿宋_GB2312"/>
          <w:sz w:val="32"/>
          <w:szCs w:val="32"/>
        </w:rPr>
        <w:t>兽药（含生物兽药）成果：</w:t>
      </w:r>
      <w:proofErr w:type="gramStart"/>
      <w:r w:rsidRPr="00DF37F9">
        <w:rPr>
          <w:rFonts w:eastAsia="仿宋_GB2312"/>
          <w:sz w:val="32"/>
          <w:szCs w:val="32"/>
        </w:rPr>
        <w:t>应附新兽药</w:t>
      </w:r>
      <w:proofErr w:type="gramEnd"/>
      <w:r w:rsidRPr="00DF37F9">
        <w:rPr>
          <w:rFonts w:eastAsia="仿宋_GB2312"/>
          <w:sz w:val="32"/>
          <w:szCs w:val="32"/>
        </w:rPr>
        <w:t>注册证或兽药生产许可证；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7. </w:t>
      </w:r>
      <w:r w:rsidRPr="00DF37F9">
        <w:rPr>
          <w:rFonts w:eastAsia="仿宋_GB2312"/>
          <w:sz w:val="32"/>
          <w:szCs w:val="32"/>
        </w:rPr>
        <w:t>饲料或饲料添加剂成果：</w:t>
      </w:r>
      <w:proofErr w:type="gramStart"/>
      <w:r w:rsidRPr="00DF37F9">
        <w:rPr>
          <w:rFonts w:eastAsia="仿宋_GB2312"/>
          <w:sz w:val="32"/>
          <w:szCs w:val="32"/>
        </w:rPr>
        <w:t>应附新饲料</w:t>
      </w:r>
      <w:proofErr w:type="gramEnd"/>
      <w:r w:rsidRPr="00DF37F9">
        <w:rPr>
          <w:rFonts w:eastAsia="仿宋_GB2312"/>
          <w:sz w:val="32"/>
          <w:szCs w:val="32"/>
        </w:rPr>
        <w:t>、新饲料添加剂证书或生产许可证；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8. </w:t>
      </w:r>
      <w:r w:rsidRPr="00DF37F9">
        <w:rPr>
          <w:rFonts w:eastAsia="仿宋_GB2312"/>
          <w:sz w:val="32"/>
          <w:szCs w:val="32"/>
        </w:rPr>
        <w:t>知识产权授权证明材料：涉及转基因产品及转基因获</w:t>
      </w:r>
      <w:r w:rsidRPr="00DF37F9">
        <w:rPr>
          <w:rFonts w:eastAsia="仿宋_GB2312"/>
          <w:sz w:val="32"/>
          <w:szCs w:val="32"/>
        </w:rPr>
        <w:lastRenderedPageBreak/>
        <w:t>得的生物品种、制品，必须</w:t>
      </w:r>
      <w:proofErr w:type="gramStart"/>
      <w:r w:rsidRPr="00DF37F9">
        <w:rPr>
          <w:rFonts w:eastAsia="仿宋_GB2312"/>
          <w:sz w:val="32"/>
          <w:szCs w:val="32"/>
        </w:rPr>
        <w:t>附农业</w:t>
      </w:r>
      <w:proofErr w:type="gramEnd"/>
      <w:r w:rsidRPr="00DF37F9">
        <w:rPr>
          <w:rFonts w:eastAsia="仿宋_GB2312"/>
          <w:sz w:val="32"/>
          <w:szCs w:val="32"/>
        </w:rPr>
        <w:t>农村部转基因生物安全证书；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9. </w:t>
      </w:r>
      <w:r w:rsidRPr="00DF37F9">
        <w:rPr>
          <w:rFonts w:eastAsia="仿宋_GB2312"/>
          <w:sz w:val="32"/>
          <w:szCs w:val="32"/>
        </w:rPr>
        <w:t>农业机械类成果：应</w:t>
      </w:r>
      <w:proofErr w:type="gramStart"/>
      <w:r w:rsidRPr="00DF37F9">
        <w:rPr>
          <w:rFonts w:eastAsia="仿宋_GB2312"/>
          <w:sz w:val="32"/>
          <w:szCs w:val="32"/>
        </w:rPr>
        <w:t>附国家</w:t>
      </w:r>
      <w:proofErr w:type="gramEnd"/>
      <w:r w:rsidRPr="00DF37F9">
        <w:rPr>
          <w:rFonts w:eastAsia="仿宋_GB2312"/>
          <w:sz w:val="32"/>
          <w:szCs w:val="32"/>
        </w:rPr>
        <w:t>授权专利证书，以及省级以上人民政府颁发的农业机械推广鉴定证书；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10. </w:t>
      </w:r>
      <w:r w:rsidRPr="00DF37F9">
        <w:rPr>
          <w:rFonts w:eastAsia="仿宋_GB2312"/>
          <w:sz w:val="32"/>
          <w:szCs w:val="32"/>
        </w:rPr>
        <w:t>专利成果：应</w:t>
      </w:r>
      <w:proofErr w:type="gramStart"/>
      <w:r w:rsidRPr="00DF37F9">
        <w:rPr>
          <w:rFonts w:eastAsia="仿宋_GB2312"/>
          <w:sz w:val="32"/>
          <w:szCs w:val="32"/>
        </w:rPr>
        <w:t>附专利</w:t>
      </w:r>
      <w:proofErr w:type="gramEnd"/>
      <w:r w:rsidRPr="00DF37F9">
        <w:rPr>
          <w:rFonts w:eastAsia="仿宋_GB2312"/>
          <w:sz w:val="32"/>
          <w:szCs w:val="32"/>
        </w:rPr>
        <w:t>授权证书；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11. </w:t>
      </w:r>
      <w:r w:rsidRPr="00DF37F9">
        <w:rPr>
          <w:rFonts w:eastAsia="仿宋_GB2312"/>
          <w:sz w:val="32"/>
          <w:szCs w:val="32"/>
        </w:rPr>
        <w:t>软件类成果：应附计算机软件著作权登记证书。</w:t>
      </w:r>
    </w:p>
    <w:p w:rsidR="00E77B7B" w:rsidRPr="00EE1870" w:rsidRDefault="00E77B7B"/>
    <w:sectPr w:rsidR="00E77B7B" w:rsidRPr="00EE1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1C5" w:rsidRDefault="00F931C5" w:rsidP="00544CF9">
      <w:r>
        <w:separator/>
      </w:r>
    </w:p>
  </w:endnote>
  <w:endnote w:type="continuationSeparator" w:id="0">
    <w:p w:rsidR="00F931C5" w:rsidRDefault="00F931C5" w:rsidP="0054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1C5" w:rsidRDefault="00F931C5" w:rsidP="00544CF9">
      <w:r>
        <w:separator/>
      </w:r>
    </w:p>
  </w:footnote>
  <w:footnote w:type="continuationSeparator" w:id="0">
    <w:p w:rsidR="00F931C5" w:rsidRDefault="00F931C5" w:rsidP="00544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8C"/>
    <w:rsid w:val="0001220B"/>
    <w:rsid w:val="00017652"/>
    <w:rsid w:val="0005498C"/>
    <w:rsid w:val="00061392"/>
    <w:rsid w:val="0021533E"/>
    <w:rsid w:val="00245E5C"/>
    <w:rsid w:val="004947B6"/>
    <w:rsid w:val="00544CF9"/>
    <w:rsid w:val="005530F8"/>
    <w:rsid w:val="00645EDE"/>
    <w:rsid w:val="0065065F"/>
    <w:rsid w:val="00991A9D"/>
    <w:rsid w:val="00CA41CE"/>
    <w:rsid w:val="00D12162"/>
    <w:rsid w:val="00DE04AF"/>
    <w:rsid w:val="00E772F6"/>
    <w:rsid w:val="00E77B7B"/>
    <w:rsid w:val="00EB3302"/>
    <w:rsid w:val="00EE1870"/>
    <w:rsid w:val="00F31FA1"/>
    <w:rsid w:val="00F406F9"/>
    <w:rsid w:val="00F931C5"/>
    <w:rsid w:val="00F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B3302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33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3302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99"/>
    <w:qFormat/>
    <w:rsid w:val="00EB3302"/>
    <w:pPr>
      <w:ind w:firstLineChars="200" w:firstLine="420"/>
    </w:pPr>
    <w:rPr>
      <w:rFonts w:asciiTheme="minorEastAsia" w:eastAsiaTheme="minorEastAsia" w:hAnsiTheme="minorEastAsia" w:cstheme="minorEastAsia"/>
      <w:sz w:val="24"/>
    </w:rPr>
  </w:style>
  <w:style w:type="character" w:customStyle="1" w:styleId="1Char">
    <w:name w:val="标题 1 Char"/>
    <w:basedOn w:val="a0"/>
    <w:link w:val="1"/>
    <w:uiPriority w:val="9"/>
    <w:rsid w:val="00EB33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B33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EB3302"/>
    <w:rPr>
      <w:b/>
      <w:bCs/>
      <w:sz w:val="32"/>
      <w:szCs w:val="32"/>
    </w:rPr>
  </w:style>
  <w:style w:type="paragraph" w:styleId="a3">
    <w:name w:val="footnote text"/>
    <w:basedOn w:val="a"/>
    <w:link w:val="Char"/>
    <w:uiPriority w:val="99"/>
    <w:semiHidden/>
    <w:unhideWhenUsed/>
    <w:qFormat/>
    <w:rsid w:val="00EB330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EB3302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EB3302"/>
    <w:pPr>
      <w:spacing w:line="360" w:lineRule="auto"/>
      <w:jc w:val="center"/>
    </w:pPr>
    <w:rPr>
      <w:rFonts w:ascii="Cambria" w:eastAsia="仿宋" w:hAnsi="Cambria"/>
      <w:szCs w:val="20"/>
    </w:rPr>
  </w:style>
  <w:style w:type="character" w:styleId="a5">
    <w:name w:val="footnote reference"/>
    <w:basedOn w:val="a0"/>
    <w:uiPriority w:val="99"/>
    <w:unhideWhenUsed/>
    <w:qFormat/>
    <w:rsid w:val="00EB3302"/>
    <w:rPr>
      <w:vertAlign w:val="superscript"/>
    </w:rPr>
  </w:style>
  <w:style w:type="paragraph" w:styleId="a6">
    <w:name w:val="Title"/>
    <w:basedOn w:val="a"/>
    <w:next w:val="a"/>
    <w:link w:val="Char0"/>
    <w:qFormat/>
    <w:rsid w:val="00EB3302"/>
    <w:pPr>
      <w:adjustRightInd w:val="0"/>
      <w:snapToGrid w:val="0"/>
      <w:spacing w:before="240" w:after="60" w:line="360" w:lineRule="auto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rsid w:val="00EB3302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Char1"/>
    <w:qFormat/>
    <w:rsid w:val="00EB3302"/>
    <w:pPr>
      <w:adjustRightInd w:val="0"/>
      <w:snapToGrid w:val="0"/>
      <w:spacing w:line="360" w:lineRule="auto"/>
      <w:ind w:firstLineChars="200" w:firstLine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character" w:customStyle="1" w:styleId="Char1">
    <w:name w:val="副标题 Char"/>
    <w:basedOn w:val="a0"/>
    <w:link w:val="a7"/>
    <w:rsid w:val="00EB3302"/>
    <w:rPr>
      <w:rFonts w:asciiTheme="majorHAnsi" w:eastAsia="宋体" w:hAnsiTheme="majorHAnsi" w:cstheme="majorBidi"/>
      <w:b/>
      <w:bCs/>
      <w:kern w:val="28"/>
      <w:sz w:val="24"/>
      <w:szCs w:val="32"/>
    </w:rPr>
  </w:style>
  <w:style w:type="character" w:styleId="a8">
    <w:name w:val="Hyperlink"/>
    <w:uiPriority w:val="99"/>
    <w:semiHidden/>
    <w:unhideWhenUsed/>
    <w:qFormat/>
    <w:rsid w:val="00EB3302"/>
    <w:rPr>
      <w:color w:val="0000FF"/>
      <w:u w:val="single"/>
    </w:rPr>
  </w:style>
  <w:style w:type="paragraph" w:styleId="a9">
    <w:name w:val="Normal (Web)"/>
    <w:basedOn w:val="a"/>
    <w:semiHidden/>
    <w:unhideWhenUsed/>
    <w:qFormat/>
    <w:rsid w:val="00EB3302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EB330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1">
    <w:name w:val="网格型1"/>
    <w:basedOn w:val="a1"/>
    <w:next w:val="ab"/>
    <w:uiPriority w:val="59"/>
    <w:rsid w:val="00EE187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EE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2"/>
    <w:uiPriority w:val="99"/>
    <w:unhideWhenUsed/>
    <w:rsid w:val="00544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c"/>
    <w:uiPriority w:val="99"/>
    <w:rsid w:val="00544CF9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"/>
    <w:link w:val="Char3"/>
    <w:uiPriority w:val="99"/>
    <w:unhideWhenUsed/>
    <w:rsid w:val="00544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rsid w:val="00544CF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B3302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33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3302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99"/>
    <w:qFormat/>
    <w:rsid w:val="00EB3302"/>
    <w:pPr>
      <w:ind w:firstLineChars="200" w:firstLine="420"/>
    </w:pPr>
    <w:rPr>
      <w:rFonts w:asciiTheme="minorEastAsia" w:eastAsiaTheme="minorEastAsia" w:hAnsiTheme="minorEastAsia" w:cstheme="minorEastAsia"/>
      <w:sz w:val="24"/>
    </w:rPr>
  </w:style>
  <w:style w:type="character" w:customStyle="1" w:styleId="1Char">
    <w:name w:val="标题 1 Char"/>
    <w:basedOn w:val="a0"/>
    <w:link w:val="1"/>
    <w:uiPriority w:val="9"/>
    <w:rsid w:val="00EB33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B33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EB3302"/>
    <w:rPr>
      <w:b/>
      <w:bCs/>
      <w:sz w:val="32"/>
      <w:szCs w:val="32"/>
    </w:rPr>
  </w:style>
  <w:style w:type="paragraph" w:styleId="a3">
    <w:name w:val="footnote text"/>
    <w:basedOn w:val="a"/>
    <w:link w:val="Char"/>
    <w:uiPriority w:val="99"/>
    <w:semiHidden/>
    <w:unhideWhenUsed/>
    <w:qFormat/>
    <w:rsid w:val="00EB330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EB3302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EB3302"/>
    <w:pPr>
      <w:spacing w:line="360" w:lineRule="auto"/>
      <w:jc w:val="center"/>
    </w:pPr>
    <w:rPr>
      <w:rFonts w:ascii="Cambria" w:eastAsia="仿宋" w:hAnsi="Cambria"/>
      <w:szCs w:val="20"/>
    </w:rPr>
  </w:style>
  <w:style w:type="character" w:styleId="a5">
    <w:name w:val="footnote reference"/>
    <w:basedOn w:val="a0"/>
    <w:uiPriority w:val="99"/>
    <w:unhideWhenUsed/>
    <w:qFormat/>
    <w:rsid w:val="00EB3302"/>
    <w:rPr>
      <w:vertAlign w:val="superscript"/>
    </w:rPr>
  </w:style>
  <w:style w:type="paragraph" w:styleId="a6">
    <w:name w:val="Title"/>
    <w:basedOn w:val="a"/>
    <w:next w:val="a"/>
    <w:link w:val="Char0"/>
    <w:qFormat/>
    <w:rsid w:val="00EB3302"/>
    <w:pPr>
      <w:adjustRightInd w:val="0"/>
      <w:snapToGrid w:val="0"/>
      <w:spacing w:before="240" w:after="60" w:line="360" w:lineRule="auto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rsid w:val="00EB3302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Char1"/>
    <w:qFormat/>
    <w:rsid w:val="00EB3302"/>
    <w:pPr>
      <w:adjustRightInd w:val="0"/>
      <w:snapToGrid w:val="0"/>
      <w:spacing w:line="360" w:lineRule="auto"/>
      <w:ind w:firstLineChars="200" w:firstLine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character" w:customStyle="1" w:styleId="Char1">
    <w:name w:val="副标题 Char"/>
    <w:basedOn w:val="a0"/>
    <w:link w:val="a7"/>
    <w:rsid w:val="00EB3302"/>
    <w:rPr>
      <w:rFonts w:asciiTheme="majorHAnsi" w:eastAsia="宋体" w:hAnsiTheme="majorHAnsi" w:cstheme="majorBidi"/>
      <w:b/>
      <w:bCs/>
      <w:kern w:val="28"/>
      <w:sz w:val="24"/>
      <w:szCs w:val="32"/>
    </w:rPr>
  </w:style>
  <w:style w:type="character" w:styleId="a8">
    <w:name w:val="Hyperlink"/>
    <w:uiPriority w:val="99"/>
    <w:semiHidden/>
    <w:unhideWhenUsed/>
    <w:qFormat/>
    <w:rsid w:val="00EB3302"/>
    <w:rPr>
      <w:color w:val="0000FF"/>
      <w:u w:val="single"/>
    </w:rPr>
  </w:style>
  <w:style w:type="paragraph" w:styleId="a9">
    <w:name w:val="Normal (Web)"/>
    <w:basedOn w:val="a"/>
    <w:semiHidden/>
    <w:unhideWhenUsed/>
    <w:qFormat/>
    <w:rsid w:val="00EB3302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EB330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1">
    <w:name w:val="网格型1"/>
    <w:basedOn w:val="a1"/>
    <w:next w:val="ab"/>
    <w:uiPriority w:val="59"/>
    <w:rsid w:val="00EE187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EE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2"/>
    <w:uiPriority w:val="99"/>
    <w:unhideWhenUsed/>
    <w:rsid w:val="00544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c"/>
    <w:uiPriority w:val="99"/>
    <w:rsid w:val="00544CF9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"/>
    <w:link w:val="Char3"/>
    <w:uiPriority w:val="99"/>
    <w:unhideWhenUsed/>
    <w:rsid w:val="00544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rsid w:val="00544C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</dc:creator>
  <cp:lastModifiedBy>DUY</cp:lastModifiedBy>
  <cp:revision>77</cp:revision>
  <dcterms:created xsi:type="dcterms:W3CDTF">2020-03-12T09:44:00Z</dcterms:created>
  <dcterms:modified xsi:type="dcterms:W3CDTF">2021-03-08T06:30:00Z</dcterms:modified>
</cp:coreProperties>
</file>