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0C986">
      <w:pPr>
        <w:rPr>
          <w:rFonts w:ascii="Times New Roman" w:hAnsi="Times New Roman" w:eastAsia="黑体" w:cs="Times New Roman"/>
          <w:bCs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bCs/>
          <w:sz w:val="32"/>
          <w:szCs w:val="32"/>
          <w:lang w:eastAsia="zh-CN"/>
        </w:rPr>
        <w:t>附件3</w:t>
      </w:r>
    </w:p>
    <w:p w14:paraId="3EADD818">
      <w:pPr>
        <w:jc w:val="center"/>
        <w:rPr>
          <w:rFonts w:ascii="Times New Roman" w:hAnsi="Times New Roman" w:eastAsia="华文中宋" w:cs="Times New Roman"/>
          <w:bCs/>
          <w:sz w:val="36"/>
          <w:szCs w:val="36"/>
          <w:lang w:eastAsia="zh-CN"/>
        </w:rPr>
      </w:pPr>
    </w:p>
    <w:p w14:paraId="4F926412">
      <w:pPr>
        <w:jc w:val="center"/>
        <w:rPr>
          <w:rFonts w:ascii="Times New Roman" w:hAnsi="Times New Roman" w:eastAsia="华文中宋" w:cs="Times New Roman"/>
          <w:b/>
          <w:bCs w:val="0"/>
          <w:sz w:val="36"/>
          <w:szCs w:val="36"/>
          <w:lang w:eastAsia="zh-CN"/>
        </w:rPr>
      </w:pPr>
      <w:bookmarkStart w:id="0" w:name="_GoBack"/>
      <w:r>
        <w:rPr>
          <w:rFonts w:ascii="Times New Roman" w:hAnsi="Times New Roman" w:eastAsia="华文中宋" w:cs="Times New Roman"/>
          <w:b/>
          <w:bCs w:val="0"/>
          <w:sz w:val="36"/>
          <w:szCs w:val="36"/>
          <w:lang w:eastAsia="zh-CN"/>
        </w:rPr>
        <w:t>中国农学会团体标准编制说明</w:t>
      </w:r>
    </w:p>
    <w:bookmarkEnd w:id="0"/>
    <w:p w14:paraId="0724C38B">
      <w:pPr>
        <w:jc w:val="both"/>
        <w:rPr>
          <w:rFonts w:ascii="Times New Roman" w:hAnsi="Times New Roman" w:eastAsia="华文中宋" w:cs="Times New Roman"/>
          <w:b/>
          <w:bCs w:val="0"/>
          <w:sz w:val="36"/>
          <w:szCs w:val="36"/>
          <w:lang w:eastAsia="zh-CN"/>
        </w:rPr>
      </w:pPr>
    </w:p>
    <w:p w14:paraId="0639103F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CN"/>
        </w:rPr>
        <w:t>编制说明的主要内容包括但不限于：</w:t>
      </w:r>
    </w:p>
    <w:p w14:paraId="5630FE2D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CN"/>
        </w:rPr>
        <w:t>一、工作简况，包括任务来源、标准的编制原则和依据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bCs/>
          <w:sz w:val="32"/>
          <w:szCs w:val="32"/>
          <w:lang w:eastAsia="zh-CN"/>
        </w:rPr>
        <w:t>起草单位和起草人、主要工作过程等；</w:t>
      </w:r>
    </w:p>
    <w:p w14:paraId="3093F484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CN"/>
        </w:rPr>
        <w:t>二、标准主要技术内容（如技术指标、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参数、</w:t>
      </w:r>
      <w:r>
        <w:rPr>
          <w:rFonts w:ascii="Times New Roman" w:hAnsi="Times New Roman" w:eastAsia="仿宋_GB2312" w:cs="Times New Roman"/>
          <w:bCs/>
          <w:sz w:val="32"/>
          <w:szCs w:val="32"/>
          <w:lang w:eastAsia="zh-CN"/>
        </w:rPr>
        <w:t>公式、性能要求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、试验方法、检验规则</w:t>
      </w:r>
      <w:r>
        <w:rPr>
          <w:rFonts w:ascii="Times New Roman" w:hAnsi="Times New Roman" w:eastAsia="仿宋_GB2312" w:cs="Times New Roman"/>
          <w:bCs/>
          <w:sz w:val="32"/>
          <w:szCs w:val="32"/>
          <w:lang w:eastAsia="zh-CN"/>
        </w:rPr>
        <w:t>等）的论据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（包括试验、统计数据）</w:t>
      </w:r>
      <w:r>
        <w:rPr>
          <w:rFonts w:ascii="Times New Roman" w:hAnsi="Times New Roman" w:eastAsia="仿宋_GB2312" w:cs="Times New Roman"/>
          <w:bCs/>
          <w:sz w:val="32"/>
          <w:szCs w:val="32"/>
          <w:lang w:eastAsia="zh-CN"/>
        </w:rPr>
        <w:t>，修订标准时，应增加新、旧标准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技术内容</w:t>
      </w:r>
      <w:r>
        <w:rPr>
          <w:rFonts w:ascii="Times New Roman" w:hAnsi="Times New Roman" w:eastAsia="仿宋_GB2312" w:cs="Times New Roman"/>
          <w:bCs/>
          <w:sz w:val="32"/>
          <w:szCs w:val="32"/>
          <w:lang w:eastAsia="zh-CN"/>
        </w:rPr>
        <w:t>的对比；</w:t>
      </w:r>
    </w:p>
    <w:p w14:paraId="37184292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三</w:t>
      </w:r>
      <w:r>
        <w:rPr>
          <w:rFonts w:ascii="Times New Roman" w:hAnsi="Times New Roman" w:eastAsia="仿宋_GB2312" w:cs="Times New Roman"/>
          <w:bCs/>
          <w:sz w:val="32"/>
          <w:szCs w:val="32"/>
          <w:lang w:eastAsia="zh-CN"/>
        </w:rPr>
        <w:t>、采用国际标准的程度及水平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，是否达到强制性标准相关技术要求，</w:t>
      </w:r>
      <w:r>
        <w:rPr>
          <w:rFonts w:ascii="Times New Roman" w:hAnsi="Times New Roman" w:eastAsia="仿宋_GB2312" w:cs="Times New Roman"/>
          <w:bCs/>
          <w:sz w:val="32"/>
          <w:szCs w:val="32"/>
          <w:lang w:eastAsia="zh-CN"/>
        </w:rPr>
        <w:t>与现行有关法律法规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及</w:t>
      </w:r>
      <w:r>
        <w:rPr>
          <w:rFonts w:ascii="Times New Roman" w:hAnsi="Times New Roman" w:eastAsia="仿宋_GB2312" w:cs="Times New Roman"/>
          <w:bCs/>
          <w:sz w:val="32"/>
          <w:szCs w:val="32"/>
          <w:lang w:eastAsia="zh-CN"/>
        </w:rPr>
        <w:t>国家、行业标准的关系；</w:t>
      </w:r>
    </w:p>
    <w:p w14:paraId="38BEB3FB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四</w:t>
      </w:r>
      <w:r>
        <w:rPr>
          <w:rFonts w:ascii="Times New Roman" w:hAnsi="Times New Roman" w:eastAsia="仿宋_GB2312" w:cs="Times New Roman"/>
          <w:bCs/>
          <w:sz w:val="32"/>
          <w:szCs w:val="32"/>
          <w:lang w:eastAsia="zh-CN"/>
        </w:rPr>
        <w:t>、标准编制过程中的重大分歧意见的处理经过和依据；</w:t>
      </w:r>
    </w:p>
    <w:p w14:paraId="6D38B2D7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五、标准涉及的相关知识产权说明；</w:t>
      </w:r>
    </w:p>
    <w:p w14:paraId="0F48E837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六</w:t>
      </w:r>
      <w:r>
        <w:rPr>
          <w:rFonts w:ascii="Times New Roman" w:hAnsi="Times New Roman" w:eastAsia="仿宋_GB2312" w:cs="Times New Roman"/>
          <w:bCs/>
          <w:sz w:val="32"/>
          <w:szCs w:val="32"/>
          <w:lang w:eastAsia="zh-CN"/>
        </w:rPr>
        <w:t>、标准实施建议；</w:t>
      </w:r>
    </w:p>
    <w:p w14:paraId="3144512B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七</w:t>
      </w:r>
      <w:r>
        <w:rPr>
          <w:rFonts w:ascii="Times New Roman" w:hAnsi="Times New Roman" w:eastAsia="仿宋_GB2312" w:cs="Times New Roman"/>
          <w:bCs/>
          <w:sz w:val="32"/>
          <w:szCs w:val="32"/>
          <w:lang w:eastAsia="zh-CN"/>
        </w:rPr>
        <w:t>、其它应予说明的事项。</w:t>
      </w:r>
    </w:p>
    <w:p w14:paraId="558CBF6A"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C77E69"/>
    <w:rsid w:val="56C7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2026-01-16T02:30:00Z</dcterms:created>
  <dc:creator>GAOFEIYU</dc:creator>
  <cp:lastModifiedBy>GAOFEIYU</cp:lastModifiedBy>
  <dcterms:modified xsi:type="dcterms:W3CDTF">2026-01-16T02:31:21Z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5CE88BB8DA1F4AF7A77CD367DF56166A_11</vt:lpwstr>
  </property>
  <property fmtid="{D5CDD505-2E9C-101B-9397-08002B2CF9AE}" pid="4" name="KSOTemplateDocerSaveRecord">
    <vt:lpwstr>eyJoZGlkIjoiM2M0ZjYzMzc1NmU3YTZjODNkNWRmYmRhYjcyOTA0NWUiLCJ1c2VySWQiOiIyNDExNTUzNjEifQ==</vt:lpwstr>
  </property>
</Properties>
</file>